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（2022年度）</w:t>
      </w:r>
    </w:p>
    <w:p>
      <w:pPr>
        <w:jc w:val="center"/>
      </w:pPr>
    </w:p>
    <w:tbl>
      <w:tblPr>
        <w:tblStyle w:val="4"/>
        <w:tblW w:w="0" w:type="auto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421"/>
        <w:gridCol w:w="963"/>
        <w:gridCol w:w="137"/>
        <w:gridCol w:w="1025"/>
        <w:gridCol w:w="625"/>
        <w:gridCol w:w="1163"/>
        <w:gridCol w:w="350"/>
        <w:gridCol w:w="887"/>
        <w:gridCol w:w="888"/>
        <w:gridCol w:w="275"/>
        <w:gridCol w:w="412"/>
        <w:gridCol w:w="413"/>
        <w:gridCol w:w="350"/>
        <w:gridCol w:w="937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执法业务经费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[114]枣庄高新区综合执法局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[114001]枣庄高新区综合执法局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19.05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47%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2.35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19.05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05" w:hRule="atLeast"/>
        </w:trPr>
        <w:tc>
          <w:tcPr>
            <w:tcW w:w="42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局执法业务经费</w:t>
            </w:r>
          </w:p>
        </w:tc>
        <w:tc>
          <w:tcPr>
            <w:tcW w:w="40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组织法制教育培训及工商食药检等执法人员培训、办案经费及出差、执法人员夜查渣土、城管巡查、创城创建、环境整治等加班餐费用支出；完成法制科受理案件组织听证及应诉、外聘律师费用支出；完成法制宣传及通过电视电台宣传费用支出；完成法制印刷费用支出；完成镇域整治印刷广告费用支出。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9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法律顾问及法律诉讼费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≥1年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1年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购买防疫、</w:t>
            </w:r>
            <w:r>
              <w:rPr>
                <w:rFonts w:hint="eastAsia" w:ascii="宋体" w:hAnsi="宋体" w:cs="宋体"/>
                <w:color w:val="050100"/>
                <w:sz w:val="18"/>
                <w:szCs w:val="18"/>
                <w:lang w:eastAsia="zh-CN"/>
              </w:rPr>
              <w:t>防汛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、安全设备物质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≥1批次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1批次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执法人员培训及出差次数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≥64人次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64人次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印刷及宣传次数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≥26次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26次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按时完成各项工作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及时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及时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各项工作完成的质量合格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合格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合格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完成各项工作产生的费用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≤40万元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19.05万元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完成各项执法工作，提高执法人员执法水平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提高执法人员执法水平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提高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社会公众对执法人员满意率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97.35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sectPr>
      <w:pgSz w:w="11906" w:h="16838"/>
      <w:pgMar w:top="1134" w:right="1080" w:bottom="1134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0YmE4NGNkNmRjNjEyMmQ3MWRmYTYyNmUwN2FkZTAifQ=="/>
  </w:docVars>
  <w:rsids>
    <w:rsidRoot w:val="2D2E3442"/>
    <w:rsid w:val="00277377"/>
    <w:rsid w:val="005E1A6C"/>
    <w:rsid w:val="006F6D66"/>
    <w:rsid w:val="00707728"/>
    <w:rsid w:val="00742B31"/>
    <w:rsid w:val="00B178E1"/>
    <w:rsid w:val="00FE3234"/>
    <w:rsid w:val="04A7011A"/>
    <w:rsid w:val="050D686C"/>
    <w:rsid w:val="0A2A2251"/>
    <w:rsid w:val="15240661"/>
    <w:rsid w:val="17000BBA"/>
    <w:rsid w:val="17DB087C"/>
    <w:rsid w:val="18592C61"/>
    <w:rsid w:val="1E402CA8"/>
    <w:rsid w:val="2D2E3442"/>
    <w:rsid w:val="327442D1"/>
    <w:rsid w:val="357F3E7C"/>
    <w:rsid w:val="36C86752"/>
    <w:rsid w:val="382A164D"/>
    <w:rsid w:val="38ED1130"/>
    <w:rsid w:val="3B507EEB"/>
    <w:rsid w:val="3D23576C"/>
    <w:rsid w:val="49641A62"/>
    <w:rsid w:val="4B5F229B"/>
    <w:rsid w:val="4B61106D"/>
    <w:rsid w:val="4EC03B6E"/>
    <w:rsid w:val="51BB1B94"/>
    <w:rsid w:val="64081F75"/>
    <w:rsid w:val="660E7A5E"/>
    <w:rsid w:val="6F6B6320"/>
    <w:rsid w:val="7446438C"/>
    <w:rsid w:val="74BC6C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link w:val="2"/>
    <w:autoRedefine/>
    <w:qFormat/>
    <w:uiPriority w:val="0"/>
    <w:rPr>
      <w:kern w:val="2"/>
      <w:sz w:val="18"/>
      <w:szCs w:val="18"/>
    </w:rPr>
  </w:style>
  <w:style w:type="character" w:customStyle="1" w:styleId="8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paragraph" w:customStyle="1" w:styleId="9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P\Desktop\%5b114001%5d&#26531;&#24196;&#39640;&#26032;&#21306;&#32508;&#21512;&#25191;&#27861;&#23616;-&#25191;&#27861;&#19994;&#21153;&#32463;&#36153;-2022-&#39033;&#30446;&#33258;&#35780;&#25209;&#22797;&#34920;%20(8)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[114001]枣庄高新区综合执法局-执法业务经费-2022-项目自评批复表 (8).wpt</Template>
  <Pages>2</Pages>
  <Words>596</Words>
  <Characters>667</Characters>
  <Lines>4</Lines>
  <Paragraphs>1</Paragraphs>
  <TotalTime>4</TotalTime>
  <ScaleCrop>false</ScaleCrop>
  <LinksUpToDate>false</LinksUpToDate>
  <CharactersWithSpaces>673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2023-03-31T00:37:00Z</dcterms:created>
  <dc:creator>HP</dc:creator>
  <cp:lastModifiedBy>Nicole 牛</cp:lastModifiedBy>
  <dcterms:modified xsi:type="dcterms:W3CDTF">2024-01-12T08:14:01Z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344E989F9C364198A48B720862603BCB</vt:lpwstr>
  </property>
</Properties>
</file>